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F5CCC" w14:textId="77777777" w:rsidR="00CB0946" w:rsidRDefault="00CB0946" w:rsidP="00CB0946">
      <w:pPr>
        <w:spacing w:after="0" w:line="259" w:lineRule="auto"/>
        <w:ind w:left="22"/>
        <w:jc w:val="center"/>
        <w:rPr>
          <w:b/>
          <w:sz w:val="44"/>
          <w:szCs w:val="44"/>
          <w:u w:val="single"/>
        </w:rPr>
      </w:pPr>
      <w:bookmarkStart w:id="0" w:name="_Hlk496533251"/>
      <w:r w:rsidRPr="00CB0946">
        <w:rPr>
          <w:b/>
          <w:sz w:val="44"/>
          <w:szCs w:val="44"/>
          <w:u w:val="single"/>
        </w:rPr>
        <w:t>1</w:t>
      </w:r>
      <w:r w:rsidRPr="00CB0946">
        <w:rPr>
          <w:b/>
          <w:sz w:val="44"/>
          <w:szCs w:val="44"/>
          <w:u w:val="single"/>
          <w:vertAlign w:val="superscript"/>
        </w:rPr>
        <w:t>st</w:t>
      </w:r>
      <w:r w:rsidRPr="00CB0946">
        <w:rPr>
          <w:b/>
          <w:sz w:val="44"/>
          <w:szCs w:val="44"/>
          <w:u w:val="single"/>
        </w:rPr>
        <w:t xml:space="preserve"> Stop Recovery</w:t>
      </w:r>
    </w:p>
    <w:p w14:paraId="0947D1CF" w14:textId="77777777" w:rsidR="00CB0946" w:rsidRPr="00CB0946" w:rsidRDefault="00CB0946" w:rsidP="00CB0946">
      <w:pPr>
        <w:spacing w:after="0" w:line="259" w:lineRule="auto"/>
        <w:ind w:left="22"/>
        <w:jc w:val="center"/>
        <w:rPr>
          <w:sz w:val="22"/>
        </w:rPr>
      </w:pPr>
      <w:r>
        <w:rPr>
          <w:sz w:val="22"/>
        </w:rPr>
        <w:t>6241 Thomas Rd Ft Myers, Fl. 33912 Tel 888-699-7855 Fax 888-265-5677</w:t>
      </w:r>
    </w:p>
    <w:p w14:paraId="2348A18E" w14:textId="77777777" w:rsidR="00CB0946" w:rsidRDefault="00CB0946" w:rsidP="00CB0946">
      <w:pPr>
        <w:spacing w:after="0" w:line="259" w:lineRule="auto"/>
        <w:ind w:left="22"/>
        <w:jc w:val="center"/>
        <w:rPr>
          <w:b/>
          <w:sz w:val="32"/>
        </w:rPr>
      </w:pPr>
    </w:p>
    <w:p w14:paraId="346A96A2" w14:textId="77777777" w:rsidR="00CB0946" w:rsidRDefault="00CB0946" w:rsidP="00CB0946">
      <w:pPr>
        <w:spacing w:after="0" w:line="259" w:lineRule="auto"/>
        <w:ind w:left="22"/>
        <w:jc w:val="center"/>
        <w:rPr>
          <w:b/>
          <w:sz w:val="32"/>
        </w:rPr>
      </w:pPr>
    </w:p>
    <w:p w14:paraId="78219AB7" w14:textId="77777777" w:rsidR="00CB0946" w:rsidRDefault="00CB0946" w:rsidP="00CB0946">
      <w:pPr>
        <w:spacing w:after="0" w:line="259" w:lineRule="auto"/>
        <w:ind w:left="22"/>
        <w:jc w:val="center"/>
        <w:rPr>
          <w:b/>
          <w:sz w:val="32"/>
        </w:rPr>
      </w:pPr>
    </w:p>
    <w:p w14:paraId="3C3964D4" w14:textId="77777777" w:rsidR="00CB0946" w:rsidRDefault="00CB0946" w:rsidP="00CB0946">
      <w:pPr>
        <w:spacing w:after="0" w:line="259" w:lineRule="auto"/>
        <w:ind w:left="22"/>
        <w:jc w:val="center"/>
      </w:pPr>
      <w:r>
        <w:rPr>
          <w:b/>
          <w:sz w:val="32"/>
        </w:rPr>
        <w:t>Confidential Information Security Plan (CISP)</w:t>
      </w:r>
    </w:p>
    <w:p w14:paraId="00DDE6B8" w14:textId="77777777" w:rsidR="00CB0946" w:rsidRDefault="00CB0946" w:rsidP="00CB0946">
      <w:pPr>
        <w:spacing w:after="0" w:line="259" w:lineRule="auto"/>
        <w:ind w:left="0" w:firstLine="0"/>
      </w:pPr>
      <w:r>
        <w:t xml:space="preserve"> </w:t>
      </w:r>
    </w:p>
    <w:p w14:paraId="5BE8E22E" w14:textId="77777777" w:rsidR="00CB0946" w:rsidRDefault="00CB0946" w:rsidP="00CB0946">
      <w:r>
        <w:t>1</w:t>
      </w:r>
      <w:r w:rsidRPr="00AC3480">
        <w:rPr>
          <w:vertAlign w:val="superscript"/>
        </w:rPr>
        <w:t>st</w:t>
      </w:r>
      <w:r>
        <w:t xml:space="preserve"> Stop Recovery, Inc. takes the security of confidential information very seriously.  1</w:t>
      </w:r>
      <w:r w:rsidRPr="00AC3480">
        <w:rPr>
          <w:vertAlign w:val="superscript"/>
        </w:rPr>
        <w:t>st</w:t>
      </w:r>
      <w:r>
        <w:t xml:space="preserve"> Stop Recovery, Inc. recognizes confidential information as (1) nonpublic personal information, as defined by Federal Trade Commission 16 CFR Part 313, (2) customer information, as defined in Federal Trade Commission 16 CFR Part 314, (3) consumer information, as defined in Federal Trade </w:t>
      </w:r>
    </w:p>
    <w:p w14:paraId="1039E78A" w14:textId="77777777" w:rsidR="00CB0946" w:rsidRDefault="00CB0946" w:rsidP="00CB0946">
      <w:r>
        <w:t>Commission 16 CFR Part 682 and, (4) our clients’ proprietary information when communicated to 1</w:t>
      </w:r>
      <w:r w:rsidRPr="00AC3480">
        <w:rPr>
          <w:vertAlign w:val="superscript"/>
        </w:rPr>
        <w:t>st</w:t>
      </w:r>
      <w:r>
        <w:t xml:space="preserve"> Stop Recovery, Inc. as such. </w:t>
      </w:r>
    </w:p>
    <w:p w14:paraId="18745C7F" w14:textId="77777777" w:rsidR="00CB0946" w:rsidRDefault="00CB0946" w:rsidP="00CB0946">
      <w:pPr>
        <w:spacing w:after="0" w:line="259" w:lineRule="auto"/>
        <w:ind w:left="0" w:firstLine="0"/>
      </w:pPr>
      <w:r>
        <w:t xml:space="preserve"> </w:t>
      </w:r>
    </w:p>
    <w:p w14:paraId="430D32ED" w14:textId="77777777" w:rsidR="00CB0946" w:rsidRDefault="00CB0946" w:rsidP="00CB0946">
      <w:r>
        <w:t>In an effort to safeguard all confidential information, 1</w:t>
      </w:r>
      <w:r w:rsidRPr="00AC3480">
        <w:rPr>
          <w:vertAlign w:val="superscript"/>
        </w:rPr>
        <w:t>st</w:t>
      </w:r>
      <w:r>
        <w:t xml:space="preserve"> Stop Recovery, Inc. has created this Confidential Information Security Plan (CISP).  This CISP addresses 1</w:t>
      </w:r>
      <w:r w:rsidRPr="00AC3480">
        <w:rPr>
          <w:vertAlign w:val="superscript"/>
        </w:rPr>
        <w:t>st</w:t>
      </w:r>
      <w:r>
        <w:t xml:space="preserve"> Stop Recovery, Inc. physical security, electronic security and incident response as outlined here. </w:t>
      </w:r>
    </w:p>
    <w:p w14:paraId="6C67902D" w14:textId="77777777" w:rsidR="00CB0946" w:rsidRDefault="00CB0946" w:rsidP="00CB0946">
      <w:pPr>
        <w:spacing w:after="0" w:line="259" w:lineRule="auto"/>
        <w:ind w:left="0" w:firstLine="0"/>
      </w:pPr>
      <w:r>
        <w:t xml:space="preserve"> </w:t>
      </w:r>
    </w:p>
    <w:p w14:paraId="5C1305A2" w14:textId="77777777" w:rsidR="00CB0946" w:rsidRDefault="00CB0946" w:rsidP="00CB0946">
      <w:pPr>
        <w:pStyle w:val="Heading1"/>
        <w:ind w:left="705" w:hanging="360"/>
      </w:pPr>
      <w:r>
        <w:t>Physical Security Measures</w:t>
      </w:r>
      <w:r>
        <w:rPr>
          <w:u w:val="none"/>
        </w:rPr>
        <w:t xml:space="preserve"> </w:t>
      </w:r>
    </w:p>
    <w:p w14:paraId="60CBF848" w14:textId="77777777" w:rsidR="00CB0946" w:rsidRDefault="00CB0946" w:rsidP="00CB0946">
      <w:pPr>
        <w:spacing w:after="0" w:line="259" w:lineRule="auto"/>
        <w:ind w:left="1075"/>
      </w:pPr>
      <w:r>
        <w:t>a.</w:t>
      </w:r>
      <w:r>
        <w:rPr>
          <w:rFonts w:ascii="Arial" w:eastAsia="Arial" w:hAnsi="Arial" w:cs="Arial"/>
        </w:rPr>
        <w:t xml:space="preserve"> </w:t>
      </w:r>
      <w:r>
        <w:rPr>
          <w:b/>
        </w:rPr>
        <w:t xml:space="preserve">Location Measures:   </w:t>
      </w:r>
    </w:p>
    <w:p w14:paraId="0C00D998" w14:textId="77777777" w:rsidR="00CB0946" w:rsidRDefault="00CB0946" w:rsidP="00CB0946">
      <w:pPr>
        <w:ind w:left="1435"/>
      </w:pPr>
      <w:r>
        <w:t>1</w:t>
      </w:r>
      <w:r w:rsidRPr="00AC3480">
        <w:rPr>
          <w:vertAlign w:val="superscript"/>
        </w:rPr>
        <w:t>st</w:t>
      </w:r>
      <w:r>
        <w:t xml:space="preserve"> Stop Recovery, Inc. is located at: </w:t>
      </w:r>
    </w:p>
    <w:p w14:paraId="17A8643A" w14:textId="77777777" w:rsidR="00CB0946" w:rsidRDefault="00CB0946" w:rsidP="00CB0946">
      <w:pPr>
        <w:ind w:left="1435"/>
      </w:pPr>
      <w:r>
        <w:t xml:space="preserve">6241 Thomas Rd </w:t>
      </w:r>
    </w:p>
    <w:p w14:paraId="3219CDE7" w14:textId="77777777" w:rsidR="00CB0946" w:rsidRDefault="00CB0946" w:rsidP="00CB0946">
      <w:pPr>
        <w:ind w:left="1435"/>
      </w:pPr>
      <w:r>
        <w:t>Ft Myers, Fl. 33912</w:t>
      </w:r>
    </w:p>
    <w:p w14:paraId="22FCDFAD" w14:textId="77777777" w:rsidR="00CB0946" w:rsidRDefault="00CB0946" w:rsidP="00CB0946">
      <w:pPr>
        <w:ind w:left="1435"/>
      </w:pPr>
      <w:r>
        <w:t xml:space="preserve">These premises are in an industrial park, near the end of a </w:t>
      </w:r>
      <w:proofErr w:type="gramStart"/>
      <w:r>
        <w:t>dead end</w:t>
      </w:r>
      <w:proofErr w:type="gramEnd"/>
      <w:r>
        <w:t xml:space="preserve"> road.  There is no regular access to the property other than through this road. </w:t>
      </w:r>
      <w:r>
        <w:rPr>
          <w:b/>
        </w:rPr>
        <w:t xml:space="preserve"> </w:t>
      </w:r>
    </w:p>
    <w:p w14:paraId="5A1DB1A2" w14:textId="77777777" w:rsidR="00CB0946" w:rsidRDefault="00CB0946" w:rsidP="00CB0946">
      <w:pPr>
        <w:pStyle w:val="ListParagraph"/>
        <w:numPr>
          <w:ilvl w:val="0"/>
          <w:numId w:val="6"/>
        </w:numPr>
      </w:pPr>
      <w:r>
        <w:t xml:space="preserve">The premises are securely locked.  </w:t>
      </w:r>
    </w:p>
    <w:p w14:paraId="40348020" w14:textId="77777777" w:rsidR="00CB0946" w:rsidRDefault="00CB0946" w:rsidP="00CB0946">
      <w:pPr>
        <w:pStyle w:val="ListParagraph"/>
        <w:numPr>
          <w:ilvl w:val="0"/>
          <w:numId w:val="6"/>
        </w:numPr>
      </w:pPr>
      <w:r>
        <w:t>There are two levels of keys.  Keys to the front door are held by 1</w:t>
      </w:r>
      <w:r w:rsidRPr="00AC3480">
        <w:rPr>
          <w:vertAlign w:val="superscript"/>
        </w:rPr>
        <w:t>st</w:t>
      </w:r>
      <w:r>
        <w:t xml:space="preserve"> Stop Recovery, Inc. management, as well as supervisory level employees.  Keys to secure zones are held only by 1</w:t>
      </w:r>
      <w:r w:rsidRPr="00AC3480">
        <w:rPr>
          <w:vertAlign w:val="superscript"/>
        </w:rPr>
        <w:t>st</w:t>
      </w:r>
      <w:r>
        <w:t xml:space="preserve"> Stop Recovery, Inc. management.  </w:t>
      </w:r>
      <w:r w:rsidRPr="004D44B7">
        <w:rPr>
          <w:b/>
        </w:rPr>
        <w:t xml:space="preserve"> </w:t>
      </w:r>
    </w:p>
    <w:p w14:paraId="39241129" w14:textId="77777777" w:rsidR="00CB0946" w:rsidRDefault="00CB0946" w:rsidP="00CB0946">
      <w:pPr>
        <w:pStyle w:val="NoSpacing"/>
        <w:numPr>
          <w:ilvl w:val="0"/>
          <w:numId w:val="6"/>
        </w:numPr>
        <w:rPr>
          <w:b/>
        </w:rPr>
      </w:pPr>
      <w:r>
        <w:t>In the event that a key is lost or unaccounted for, all building locks are changed.</w:t>
      </w:r>
      <w:r>
        <w:rPr>
          <w:b/>
        </w:rPr>
        <w:t xml:space="preserve"> </w:t>
      </w:r>
    </w:p>
    <w:p w14:paraId="37B31AF3" w14:textId="77777777" w:rsidR="00CB0946" w:rsidRDefault="00CB0946" w:rsidP="00CB0946">
      <w:pPr>
        <w:pStyle w:val="NoSpacing"/>
        <w:ind w:left="2573" w:firstLine="0"/>
        <w:rPr>
          <w:b/>
        </w:rPr>
      </w:pPr>
    </w:p>
    <w:p w14:paraId="6D1DB9EF" w14:textId="77777777" w:rsidR="00CB0946" w:rsidRDefault="00CB0946" w:rsidP="00CB0946">
      <w:pPr>
        <w:pStyle w:val="NoSpacing"/>
      </w:pPr>
      <w:r>
        <w:rPr>
          <w:b/>
        </w:rPr>
        <w:tab/>
      </w:r>
      <w:r>
        <w:rPr>
          <w:b/>
        </w:rPr>
        <w:tab/>
        <w:t xml:space="preserve">    </w:t>
      </w:r>
      <w:r>
        <w:t>b.</w:t>
      </w:r>
      <w:r>
        <w:rPr>
          <w:rFonts w:ascii="Arial" w:eastAsia="Arial" w:hAnsi="Arial" w:cs="Arial"/>
        </w:rPr>
        <w:t xml:space="preserve"> </w:t>
      </w:r>
      <w:r>
        <w:rPr>
          <w:b/>
        </w:rPr>
        <w:t xml:space="preserve">Employee Measures:   </w:t>
      </w:r>
    </w:p>
    <w:p w14:paraId="287307FA" w14:textId="77777777" w:rsidR="00CB0946" w:rsidRDefault="00CB0946" w:rsidP="00CB0946">
      <w:pPr>
        <w:ind w:left="1435"/>
      </w:pPr>
      <w:r>
        <w:t>1</w:t>
      </w:r>
      <w:r w:rsidRPr="00AC3480">
        <w:rPr>
          <w:vertAlign w:val="superscript"/>
        </w:rPr>
        <w:t>st</w:t>
      </w:r>
      <w:r>
        <w:t xml:space="preserve"> Stop Recovery, Inc. takes significant effort to ensure that confidential information is not compromised by employees.</w:t>
      </w:r>
      <w:r>
        <w:rPr>
          <w:b/>
        </w:rPr>
        <w:t xml:space="preserve"> </w:t>
      </w:r>
    </w:p>
    <w:p w14:paraId="6005C8ED" w14:textId="77777777" w:rsidR="00CB0946" w:rsidRDefault="00CB0946" w:rsidP="00CB0946">
      <w:pPr>
        <w:numPr>
          <w:ilvl w:val="1"/>
          <w:numId w:val="1"/>
        </w:numPr>
        <w:spacing w:after="0" w:line="259" w:lineRule="auto"/>
        <w:ind w:hanging="439"/>
      </w:pPr>
      <w:r>
        <w:t>All 1</w:t>
      </w:r>
      <w:r w:rsidRPr="00AC3480">
        <w:rPr>
          <w:vertAlign w:val="superscript"/>
        </w:rPr>
        <w:t>st</w:t>
      </w:r>
      <w:r>
        <w:t xml:space="preserve"> Stop Recovery, Inc. employees are subject to a background check.</w:t>
      </w:r>
      <w:r>
        <w:rPr>
          <w:b/>
        </w:rPr>
        <w:t xml:space="preserve"> </w:t>
      </w:r>
    </w:p>
    <w:p w14:paraId="58FA1466" w14:textId="77777777" w:rsidR="00CB0946" w:rsidRDefault="00CB0946" w:rsidP="00CB0946">
      <w:pPr>
        <w:numPr>
          <w:ilvl w:val="1"/>
          <w:numId w:val="1"/>
        </w:numPr>
        <w:ind w:hanging="439"/>
      </w:pPr>
      <w:r>
        <w:t>All 1</w:t>
      </w:r>
      <w:r w:rsidRPr="00AC3480">
        <w:rPr>
          <w:vertAlign w:val="superscript"/>
        </w:rPr>
        <w:t>st</w:t>
      </w:r>
      <w:r>
        <w:t xml:space="preserve"> Stop Recovery, Inc. employees have read, understood and signed an Agreement of Trust and Confidentiality.  </w:t>
      </w:r>
    </w:p>
    <w:p w14:paraId="0CED60E7" w14:textId="77777777" w:rsidR="00CB0946" w:rsidRDefault="00CB0946" w:rsidP="00CB0946">
      <w:pPr>
        <w:numPr>
          <w:ilvl w:val="1"/>
          <w:numId w:val="1"/>
        </w:numPr>
        <w:ind w:hanging="439"/>
      </w:pPr>
      <w:r>
        <w:t>Terminated 1</w:t>
      </w:r>
      <w:r w:rsidRPr="00AC3480">
        <w:rPr>
          <w:vertAlign w:val="superscript"/>
        </w:rPr>
        <w:t>st</w:t>
      </w:r>
      <w:r>
        <w:t xml:space="preserve"> Stop Recovery, Inc. employees are escorted from the premises and their electronic accounts are closed.  If they had personal </w:t>
      </w:r>
      <w:r>
        <w:lastRenderedPageBreak/>
        <w:t>property in their workspace, that property is secured by an Operations Manager and sent to the employees’ home address.</w:t>
      </w:r>
      <w:r>
        <w:rPr>
          <w:b/>
        </w:rPr>
        <w:t xml:space="preserve"> </w:t>
      </w:r>
    </w:p>
    <w:p w14:paraId="09AB3B37" w14:textId="77777777" w:rsidR="00CB0946" w:rsidRDefault="00CB0946" w:rsidP="00CB0946">
      <w:pPr>
        <w:spacing w:after="0" w:line="259" w:lineRule="auto"/>
        <w:ind w:left="1075"/>
      </w:pPr>
      <w:r>
        <w:t>c.</w:t>
      </w:r>
      <w:r>
        <w:rPr>
          <w:rFonts w:ascii="Arial" w:eastAsia="Arial" w:hAnsi="Arial" w:cs="Arial"/>
        </w:rPr>
        <w:t xml:space="preserve"> </w:t>
      </w:r>
      <w:r>
        <w:rPr>
          <w:b/>
        </w:rPr>
        <w:t xml:space="preserve">Information Access Measures:   </w:t>
      </w:r>
    </w:p>
    <w:p w14:paraId="090B506D" w14:textId="77777777" w:rsidR="00CB0946" w:rsidRDefault="00CB0946" w:rsidP="00CB0946">
      <w:pPr>
        <w:ind w:left="1435"/>
      </w:pPr>
      <w:bookmarkStart w:id="1" w:name="_Hlk496533308"/>
      <w:bookmarkEnd w:id="0"/>
      <w:r>
        <w:t>1</w:t>
      </w:r>
      <w:r w:rsidRPr="003A2AF2">
        <w:rPr>
          <w:vertAlign w:val="superscript"/>
        </w:rPr>
        <w:t>st</w:t>
      </w:r>
      <w:r>
        <w:t xml:space="preserve"> Stop Recovery, Inc. ensures that paperwork with confidential information is tracked and managed appropriately.</w:t>
      </w:r>
      <w:r>
        <w:rPr>
          <w:b/>
        </w:rPr>
        <w:t xml:space="preserve"> </w:t>
      </w:r>
    </w:p>
    <w:p w14:paraId="121915DB" w14:textId="77777777" w:rsidR="00CB0946" w:rsidRDefault="00CB0946" w:rsidP="00CB0946">
      <w:pPr>
        <w:spacing w:after="0" w:line="259" w:lineRule="auto"/>
        <w:ind w:left="12" w:firstLine="0"/>
        <w:jc w:val="center"/>
      </w:pPr>
      <w:proofErr w:type="spellStart"/>
      <w:r>
        <w:t>i</w:t>
      </w:r>
      <w:proofErr w:type="spellEnd"/>
      <w:r>
        <w:t>.</w:t>
      </w:r>
      <w:r>
        <w:rPr>
          <w:rFonts w:ascii="Arial" w:eastAsia="Arial" w:hAnsi="Arial" w:cs="Arial"/>
        </w:rPr>
        <w:t xml:space="preserve"> </w:t>
      </w:r>
      <w:r>
        <w:t>Files, notes and documents are kept in designated work areas.</w:t>
      </w:r>
      <w:r>
        <w:rPr>
          <w:b/>
        </w:rPr>
        <w:t xml:space="preserve"> </w:t>
      </w:r>
    </w:p>
    <w:p w14:paraId="67682522" w14:textId="77777777" w:rsidR="00CB0946" w:rsidRDefault="00CB0946" w:rsidP="00CB0946">
      <w:pPr>
        <w:numPr>
          <w:ilvl w:val="1"/>
          <w:numId w:val="2"/>
        </w:numPr>
        <w:ind w:hanging="361"/>
      </w:pPr>
      <w:r>
        <w:t>Files, notes and documents are not removed from the 1</w:t>
      </w:r>
      <w:r w:rsidRPr="003A2AF2">
        <w:rPr>
          <w:vertAlign w:val="superscript"/>
        </w:rPr>
        <w:t>st</w:t>
      </w:r>
      <w:r>
        <w:t xml:space="preserve"> Stop Recovery, Inc. premises</w:t>
      </w:r>
      <w:r>
        <w:rPr>
          <w:b/>
        </w:rPr>
        <w:t xml:space="preserve"> </w:t>
      </w:r>
    </w:p>
    <w:p w14:paraId="21657A7F" w14:textId="77777777" w:rsidR="00CB0946" w:rsidRDefault="00CB0946" w:rsidP="00CB0946">
      <w:pPr>
        <w:numPr>
          <w:ilvl w:val="1"/>
          <w:numId w:val="2"/>
        </w:numPr>
        <w:ind w:hanging="361"/>
      </w:pPr>
      <w:r>
        <w:t>Files, notes and documents are available to 1</w:t>
      </w:r>
      <w:r w:rsidRPr="003A2AF2">
        <w:rPr>
          <w:vertAlign w:val="superscript"/>
        </w:rPr>
        <w:t>st</w:t>
      </w:r>
      <w:r>
        <w:t xml:space="preserve"> Stop Recovery, Inc. employees only as may be necessary in the performance of their duties.</w:t>
      </w:r>
      <w:r>
        <w:rPr>
          <w:b/>
        </w:rPr>
        <w:t xml:space="preserve"> </w:t>
      </w:r>
    </w:p>
    <w:p w14:paraId="4D191840" w14:textId="77777777" w:rsidR="00CB0946" w:rsidRDefault="00CB0946" w:rsidP="00CB0946">
      <w:pPr>
        <w:numPr>
          <w:ilvl w:val="1"/>
          <w:numId w:val="2"/>
        </w:numPr>
        <w:ind w:hanging="361"/>
      </w:pPr>
      <w:r>
        <w:t>Files, notes and documents are not available to 1</w:t>
      </w:r>
      <w:r w:rsidRPr="003A2AF2">
        <w:rPr>
          <w:vertAlign w:val="superscript"/>
        </w:rPr>
        <w:t>st</w:t>
      </w:r>
      <w:r>
        <w:t xml:space="preserve"> Stop Recovery, Inc. field staff.  Field agents are provided with only the information required to identify and recover the collateral.</w:t>
      </w:r>
      <w:r>
        <w:rPr>
          <w:b/>
        </w:rPr>
        <w:t xml:space="preserve"> </w:t>
      </w:r>
    </w:p>
    <w:p w14:paraId="56C43F57" w14:textId="77777777" w:rsidR="00CB0946" w:rsidRDefault="00CB0946" w:rsidP="00CB0946">
      <w:pPr>
        <w:ind w:left="2160" w:hanging="374"/>
      </w:pPr>
    </w:p>
    <w:p w14:paraId="41BEE29E" w14:textId="77777777" w:rsidR="00CB0946" w:rsidRDefault="00CB0946" w:rsidP="00CB0946">
      <w:pPr>
        <w:spacing w:after="0" w:line="259" w:lineRule="auto"/>
        <w:ind w:left="2160" w:firstLine="0"/>
      </w:pPr>
      <w:r>
        <w:rPr>
          <w:b/>
        </w:rPr>
        <w:t xml:space="preserve"> </w:t>
      </w:r>
    </w:p>
    <w:p w14:paraId="5308A475" w14:textId="77777777" w:rsidR="00CB0946" w:rsidRDefault="00CB0946" w:rsidP="00CB0946">
      <w:pPr>
        <w:pStyle w:val="Heading1"/>
        <w:ind w:left="705" w:hanging="360"/>
      </w:pPr>
      <w:r>
        <w:t>Electronic Security Measures</w:t>
      </w:r>
      <w:r>
        <w:rPr>
          <w:u w:val="none"/>
        </w:rPr>
        <w:t xml:space="preserve"> </w:t>
      </w:r>
    </w:p>
    <w:p w14:paraId="0D9A0D46" w14:textId="77777777" w:rsidR="00CB0946" w:rsidRDefault="00CB0946" w:rsidP="00CB0946">
      <w:pPr>
        <w:numPr>
          <w:ilvl w:val="0"/>
          <w:numId w:val="3"/>
        </w:numPr>
        <w:spacing w:after="0" w:line="259" w:lineRule="auto"/>
        <w:ind w:hanging="360"/>
      </w:pPr>
      <w:r>
        <w:rPr>
          <w:b/>
        </w:rPr>
        <w:t xml:space="preserve">Data Management Software:   </w:t>
      </w:r>
    </w:p>
    <w:p w14:paraId="69FBF811" w14:textId="77777777" w:rsidR="00CB0946" w:rsidRDefault="00CB0946" w:rsidP="00CB0946">
      <w:pPr>
        <w:ind w:left="1435"/>
      </w:pPr>
      <w:r>
        <w:t>1</w:t>
      </w:r>
      <w:r w:rsidRPr="003A2AF2">
        <w:rPr>
          <w:vertAlign w:val="superscript"/>
        </w:rPr>
        <w:t>st</w:t>
      </w:r>
      <w:r>
        <w:t xml:space="preserve"> Stop Recovery, Inc. utilizes Recovery Database Network software system for the processing and security of electronic files containing confidential information.   </w:t>
      </w:r>
    </w:p>
    <w:p w14:paraId="02688284" w14:textId="77777777" w:rsidR="00CB0946" w:rsidRDefault="00CB0946" w:rsidP="00CB0946">
      <w:pPr>
        <w:numPr>
          <w:ilvl w:val="0"/>
          <w:numId w:val="3"/>
        </w:numPr>
        <w:spacing w:after="0" w:line="259" w:lineRule="auto"/>
        <w:ind w:hanging="360"/>
      </w:pPr>
      <w:r>
        <w:rPr>
          <w:b/>
        </w:rPr>
        <w:t xml:space="preserve">Email Systems:   </w:t>
      </w:r>
    </w:p>
    <w:p w14:paraId="7E63A95D" w14:textId="77777777" w:rsidR="00CB0946" w:rsidRDefault="00CB0946" w:rsidP="00CB0946">
      <w:pPr>
        <w:ind w:left="1435"/>
      </w:pPr>
      <w:r>
        <w:t xml:space="preserve">Email systems are monitored by electronic and manual methods.  Messages containing key words are flagged for review and correspondence by employees is spot checked for inappropriate use of the system as well as improper use of data. </w:t>
      </w:r>
    </w:p>
    <w:p w14:paraId="50654375" w14:textId="77777777" w:rsidR="00CB0946" w:rsidRDefault="00CB0946" w:rsidP="00CB0946">
      <w:pPr>
        <w:numPr>
          <w:ilvl w:val="0"/>
          <w:numId w:val="3"/>
        </w:numPr>
        <w:spacing w:after="0" w:line="259" w:lineRule="auto"/>
        <w:ind w:hanging="360"/>
      </w:pPr>
      <w:r>
        <w:rPr>
          <w:b/>
        </w:rPr>
        <w:t xml:space="preserve">Network Systems:   </w:t>
      </w:r>
    </w:p>
    <w:p w14:paraId="57D9B4D9" w14:textId="77777777" w:rsidR="00CB0946" w:rsidRDefault="00CB0946" w:rsidP="00CB0946">
      <w:pPr>
        <w:ind w:left="1435"/>
      </w:pPr>
      <w:r>
        <w:t>1</w:t>
      </w:r>
      <w:r w:rsidRPr="003A2AF2">
        <w:rPr>
          <w:vertAlign w:val="superscript"/>
        </w:rPr>
        <w:t>st</w:t>
      </w:r>
      <w:r>
        <w:t xml:space="preserve"> Stop Recovery, Inc.’s internal network systems run on Microsoft Server and require regular password changes to prevent unauthorized direct access. </w:t>
      </w:r>
    </w:p>
    <w:p w14:paraId="55FBBE66" w14:textId="77777777" w:rsidR="00CB0946" w:rsidRDefault="00CB0946" w:rsidP="00CB0946">
      <w:pPr>
        <w:spacing w:after="0" w:line="259" w:lineRule="auto"/>
        <w:ind w:left="360" w:firstLine="0"/>
      </w:pPr>
      <w:r>
        <w:t xml:space="preserve"> </w:t>
      </w:r>
    </w:p>
    <w:p w14:paraId="35C43987" w14:textId="77777777" w:rsidR="00CB0946" w:rsidRDefault="00CB0946" w:rsidP="00CB0946">
      <w:pPr>
        <w:pStyle w:val="Heading1"/>
        <w:ind w:left="705" w:hanging="360"/>
      </w:pPr>
      <w:r>
        <w:t>Incident Response Plan</w:t>
      </w:r>
      <w:r>
        <w:rPr>
          <w:u w:val="none"/>
        </w:rPr>
        <w:t xml:space="preserve"> </w:t>
      </w:r>
    </w:p>
    <w:p w14:paraId="43DFCE27" w14:textId="77777777" w:rsidR="00CB0946" w:rsidRDefault="00CB0946" w:rsidP="00CB0946">
      <w:pPr>
        <w:numPr>
          <w:ilvl w:val="0"/>
          <w:numId w:val="4"/>
        </w:numPr>
        <w:spacing w:after="0" w:line="259" w:lineRule="auto"/>
        <w:ind w:hanging="360"/>
      </w:pPr>
      <w:r>
        <w:rPr>
          <w:b/>
        </w:rPr>
        <w:t>Initial Assessment:</w:t>
      </w:r>
      <w:r>
        <w:t xml:space="preserve"> </w:t>
      </w:r>
    </w:p>
    <w:p w14:paraId="7BF48D66" w14:textId="77777777" w:rsidR="00CB0946" w:rsidRDefault="00CB0946" w:rsidP="00CB0946">
      <w:pPr>
        <w:ind w:left="1435"/>
      </w:pPr>
      <w:r>
        <w:t>Determine if there is an incident or not. 1</w:t>
      </w:r>
      <w:r w:rsidRPr="003A2AF2">
        <w:rPr>
          <w:vertAlign w:val="superscript"/>
        </w:rPr>
        <w:t>st</w:t>
      </w:r>
      <w:r>
        <w:t xml:space="preserve"> Stop Recovery, Inc. will take initial steps to determine if there is an actual incident or a false positive.</w:t>
      </w:r>
      <w:r>
        <w:rPr>
          <w:color w:val="333333"/>
        </w:rPr>
        <w:t xml:space="preserve"> </w:t>
      </w:r>
    </w:p>
    <w:p w14:paraId="6FE17D16" w14:textId="77777777" w:rsidR="00CB0946" w:rsidRDefault="00CB0946" w:rsidP="00CB0946">
      <w:pPr>
        <w:numPr>
          <w:ilvl w:val="0"/>
          <w:numId w:val="4"/>
        </w:numPr>
        <w:spacing w:after="0" w:line="259" w:lineRule="auto"/>
        <w:ind w:hanging="360"/>
      </w:pPr>
      <w:r>
        <w:rPr>
          <w:b/>
          <w:color w:val="333333"/>
        </w:rPr>
        <w:t>Communicating the incident:</w:t>
      </w:r>
      <w:r>
        <w:rPr>
          <w:color w:val="333333"/>
        </w:rPr>
        <w:t xml:space="preserve">   </w:t>
      </w:r>
    </w:p>
    <w:p w14:paraId="388898B9" w14:textId="77777777" w:rsidR="00CB0946" w:rsidRDefault="00CB0946" w:rsidP="00CB0946">
      <w:pPr>
        <w:spacing w:after="0"/>
        <w:ind w:left="1435"/>
      </w:pPr>
      <w:r>
        <w:rPr>
          <w:color w:val="333333"/>
        </w:rPr>
        <w:t xml:space="preserve">Facts of the incident are communicated to the </w:t>
      </w:r>
      <w:r>
        <w:t>1</w:t>
      </w:r>
      <w:r w:rsidRPr="003A2AF2">
        <w:rPr>
          <w:vertAlign w:val="superscript"/>
        </w:rPr>
        <w:t>st</w:t>
      </w:r>
      <w:r>
        <w:t xml:space="preserve"> Stop Recovery</w:t>
      </w:r>
      <w:r>
        <w:rPr>
          <w:color w:val="333333"/>
        </w:rPr>
        <w:t xml:space="preserve">, Inc. President and Operations Managers. </w:t>
      </w:r>
    </w:p>
    <w:p w14:paraId="6B57C20D" w14:textId="77777777" w:rsidR="00CB0946" w:rsidRDefault="00CB0946" w:rsidP="00CB0946">
      <w:pPr>
        <w:numPr>
          <w:ilvl w:val="0"/>
          <w:numId w:val="4"/>
        </w:numPr>
        <w:spacing w:after="0" w:line="259" w:lineRule="auto"/>
        <w:ind w:hanging="360"/>
      </w:pPr>
      <w:r>
        <w:rPr>
          <w:b/>
          <w:color w:val="333333"/>
        </w:rPr>
        <w:t>Containing the damage and minimizing the risk:</w:t>
      </w:r>
      <w:r>
        <w:rPr>
          <w:color w:val="333333"/>
        </w:rPr>
        <w:t xml:space="preserve">   </w:t>
      </w:r>
    </w:p>
    <w:p w14:paraId="20BC6C8D" w14:textId="77777777" w:rsidR="00CB0946" w:rsidRDefault="00CB0946" w:rsidP="00CB0946">
      <w:pPr>
        <w:spacing w:after="0"/>
        <w:ind w:left="1435"/>
      </w:pPr>
      <w:r>
        <w:rPr>
          <w:color w:val="333333"/>
        </w:rPr>
        <w:t xml:space="preserve">Any </w:t>
      </w:r>
      <w:r>
        <w:t>1</w:t>
      </w:r>
      <w:r w:rsidRPr="003A2AF2">
        <w:rPr>
          <w:vertAlign w:val="superscript"/>
        </w:rPr>
        <w:t>st</w:t>
      </w:r>
      <w:r>
        <w:t xml:space="preserve"> Stop Recovery</w:t>
      </w:r>
      <w:r>
        <w:rPr>
          <w:color w:val="333333"/>
        </w:rPr>
        <w:t xml:space="preserve">, Inc. employee(s) potentially involved in the incident </w:t>
      </w:r>
    </w:p>
    <w:p w14:paraId="779D3290" w14:textId="77777777" w:rsidR="00CB0946" w:rsidRDefault="00CB0946" w:rsidP="00CB0946">
      <w:pPr>
        <w:spacing w:after="0"/>
        <w:ind w:left="1435"/>
      </w:pPr>
      <w:r>
        <w:rPr>
          <w:color w:val="333333"/>
        </w:rPr>
        <w:t xml:space="preserve">shall be immediately suspended and required to leave the premises.  Physical notes and/or files in use shall be secured by an Operations Manager.  Computers involved shall be secured by a member of the </w:t>
      </w:r>
      <w:r>
        <w:t>1</w:t>
      </w:r>
      <w:r w:rsidRPr="003A2AF2">
        <w:rPr>
          <w:vertAlign w:val="superscript"/>
        </w:rPr>
        <w:t>st</w:t>
      </w:r>
      <w:r>
        <w:t xml:space="preserve"> Stop Recovery</w:t>
      </w:r>
      <w:r>
        <w:rPr>
          <w:color w:val="333333"/>
        </w:rPr>
        <w:t xml:space="preserve">, Inc. management staff. </w:t>
      </w:r>
    </w:p>
    <w:p w14:paraId="64A9BA3E" w14:textId="77777777" w:rsidR="00CB0946" w:rsidRDefault="00CB0946" w:rsidP="00CB0946">
      <w:pPr>
        <w:numPr>
          <w:ilvl w:val="0"/>
          <w:numId w:val="4"/>
        </w:numPr>
        <w:spacing w:after="0" w:line="259" w:lineRule="auto"/>
        <w:ind w:hanging="360"/>
      </w:pPr>
      <w:r>
        <w:rPr>
          <w:b/>
          <w:color w:val="333333"/>
        </w:rPr>
        <w:t>Identifying the type and severity of the compromise:</w:t>
      </w:r>
      <w:r>
        <w:rPr>
          <w:color w:val="333333"/>
        </w:rPr>
        <w:t xml:space="preserve">   </w:t>
      </w:r>
    </w:p>
    <w:p w14:paraId="5E5AC725" w14:textId="77777777" w:rsidR="00CB0946" w:rsidRDefault="00CB0946" w:rsidP="00CB0946">
      <w:pPr>
        <w:spacing w:after="0"/>
        <w:ind w:left="1435"/>
      </w:pPr>
      <w:r>
        <w:rPr>
          <w:color w:val="333333"/>
        </w:rPr>
        <w:lastRenderedPageBreak/>
        <w:t>An Operations Manager shall investigate and review all notes and files to determine the exact information compromised.  Also, 1</w:t>
      </w:r>
      <w:r w:rsidRPr="00C62A10">
        <w:rPr>
          <w:color w:val="333333"/>
          <w:vertAlign w:val="superscript"/>
        </w:rPr>
        <w:t>st</w:t>
      </w:r>
      <w:r>
        <w:rPr>
          <w:color w:val="333333"/>
        </w:rPr>
        <w:t xml:space="preserve"> Stop Recovery, Inc. shall try to determine how any compromised information may have been used. </w:t>
      </w:r>
      <w:bookmarkEnd w:id="1"/>
    </w:p>
    <w:p w14:paraId="5B96C27D" w14:textId="77777777" w:rsidR="00CB0946" w:rsidRDefault="00CB0946" w:rsidP="00CB0946">
      <w:pPr>
        <w:numPr>
          <w:ilvl w:val="0"/>
          <w:numId w:val="4"/>
        </w:numPr>
        <w:spacing w:after="0" w:line="259" w:lineRule="auto"/>
        <w:ind w:hanging="360"/>
      </w:pPr>
      <w:r>
        <w:rPr>
          <w:b/>
          <w:color w:val="333333"/>
        </w:rPr>
        <w:t>Protecting evidence:</w:t>
      </w:r>
      <w:r>
        <w:rPr>
          <w:color w:val="333333"/>
        </w:rPr>
        <w:t xml:space="preserve">   </w:t>
      </w:r>
    </w:p>
    <w:p w14:paraId="41B00C67" w14:textId="77777777" w:rsidR="00CB0946" w:rsidRDefault="00CB0946" w:rsidP="00CB0946">
      <w:pPr>
        <w:spacing w:after="0"/>
        <w:ind w:left="1435"/>
      </w:pPr>
      <w:r>
        <w:rPr>
          <w:color w:val="333333"/>
        </w:rPr>
        <w:t xml:space="preserve">Physical notes and files, as well as computers involved shall be relocated to locked storage to protect them from tampering. </w:t>
      </w:r>
    </w:p>
    <w:p w14:paraId="19D8A0D7" w14:textId="77777777" w:rsidR="00CB0946" w:rsidRDefault="00CB0946" w:rsidP="00CB0946">
      <w:pPr>
        <w:numPr>
          <w:ilvl w:val="0"/>
          <w:numId w:val="4"/>
        </w:numPr>
        <w:spacing w:after="0" w:line="259" w:lineRule="auto"/>
        <w:ind w:hanging="360"/>
      </w:pPr>
      <w:r>
        <w:rPr>
          <w:b/>
          <w:color w:val="333333"/>
        </w:rPr>
        <w:t>Notifying external agencies:</w:t>
      </w:r>
      <w:r>
        <w:rPr>
          <w:color w:val="333333"/>
        </w:rPr>
        <w:t xml:space="preserve">   </w:t>
      </w:r>
    </w:p>
    <w:p w14:paraId="269F0E48" w14:textId="77777777" w:rsidR="00CB0946" w:rsidRDefault="00CB0946" w:rsidP="00CB0946">
      <w:pPr>
        <w:spacing w:after="0"/>
        <w:ind w:left="1435"/>
      </w:pPr>
      <w:r>
        <w:rPr>
          <w:color w:val="333333"/>
        </w:rPr>
        <w:t xml:space="preserve">Notification shall be made to the client whose data has been compromised within 24 hours.  Additionally, appropriate notification shall be made to any federal, state, or local law enforcement agency having jurisdiction over such incidents. </w:t>
      </w:r>
    </w:p>
    <w:p w14:paraId="3EF3A025" w14:textId="77777777" w:rsidR="00CB0946" w:rsidRDefault="00CB0946" w:rsidP="00CB0946">
      <w:pPr>
        <w:numPr>
          <w:ilvl w:val="0"/>
          <w:numId w:val="4"/>
        </w:numPr>
        <w:spacing w:after="0" w:line="259" w:lineRule="auto"/>
        <w:ind w:hanging="360"/>
      </w:pPr>
      <w:r>
        <w:rPr>
          <w:b/>
          <w:color w:val="333333"/>
        </w:rPr>
        <w:t>Assessing incident damage:</w:t>
      </w:r>
      <w:r>
        <w:rPr>
          <w:color w:val="333333"/>
        </w:rPr>
        <w:t xml:space="preserve">   </w:t>
      </w:r>
    </w:p>
    <w:p w14:paraId="235389EE" w14:textId="77777777" w:rsidR="00CB0946" w:rsidRDefault="00CB0946" w:rsidP="00CB0946">
      <w:pPr>
        <w:spacing w:after="0"/>
        <w:ind w:left="1435"/>
      </w:pPr>
      <w:r>
        <w:t>1</w:t>
      </w:r>
      <w:r w:rsidRPr="003A2AF2">
        <w:rPr>
          <w:vertAlign w:val="superscript"/>
        </w:rPr>
        <w:t>st</w:t>
      </w:r>
      <w:r>
        <w:t xml:space="preserve"> Stop Recovery</w:t>
      </w:r>
      <w:r>
        <w:rPr>
          <w:color w:val="333333"/>
        </w:rPr>
        <w:t xml:space="preserve">, Inc. shall work with the client and law enforcement to assess the full damage of any security breach and work to effect reasonable repairs. </w:t>
      </w:r>
    </w:p>
    <w:p w14:paraId="56DF24CF" w14:textId="77777777" w:rsidR="00CB0946" w:rsidRDefault="00CB0946" w:rsidP="00CB0946">
      <w:pPr>
        <w:numPr>
          <w:ilvl w:val="0"/>
          <w:numId w:val="4"/>
        </w:numPr>
        <w:spacing w:after="0" w:line="259" w:lineRule="auto"/>
        <w:ind w:hanging="360"/>
      </w:pPr>
      <w:r>
        <w:rPr>
          <w:b/>
          <w:color w:val="333333"/>
        </w:rPr>
        <w:t>Reviewing the response and updating policies:</w:t>
      </w:r>
      <w:r>
        <w:rPr>
          <w:color w:val="333333"/>
        </w:rPr>
        <w:t xml:space="preserve">    </w:t>
      </w:r>
    </w:p>
    <w:p w14:paraId="4993FFA0" w14:textId="77777777" w:rsidR="00CB0946" w:rsidRDefault="00CB0946" w:rsidP="00CB0946">
      <w:pPr>
        <w:spacing w:after="0"/>
        <w:ind w:left="1435"/>
      </w:pPr>
      <w:r>
        <w:rPr>
          <w:color w:val="333333"/>
        </w:rPr>
        <w:t xml:space="preserve">After any incident, </w:t>
      </w:r>
      <w:r>
        <w:t>1</w:t>
      </w:r>
      <w:r w:rsidRPr="003A2AF2">
        <w:rPr>
          <w:vertAlign w:val="superscript"/>
        </w:rPr>
        <w:t>st</w:t>
      </w:r>
      <w:r>
        <w:t xml:space="preserve"> Stop Recovery</w:t>
      </w:r>
      <w:r>
        <w:rPr>
          <w:color w:val="333333"/>
        </w:rPr>
        <w:t xml:space="preserve">, Inc. shall review </w:t>
      </w:r>
      <w:proofErr w:type="spellStart"/>
      <w:proofErr w:type="gramStart"/>
      <w:r>
        <w:rPr>
          <w:color w:val="333333"/>
        </w:rPr>
        <w:t>it’s</w:t>
      </w:r>
      <w:proofErr w:type="spellEnd"/>
      <w:proofErr w:type="gramEnd"/>
      <w:r>
        <w:rPr>
          <w:color w:val="333333"/>
        </w:rPr>
        <w:t xml:space="preserve"> response and make appropriate changes to policies to prevent any further breach.  </w:t>
      </w:r>
      <w:r>
        <w:t>1</w:t>
      </w:r>
      <w:r w:rsidRPr="003A2AF2">
        <w:rPr>
          <w:vertAlign w:val="superscript"/>
        </w:rPr>
        <w:t>st</w:t>
      </w:r>
      <w:r>
        <w:t xml:space="preserve"> Stop Recovery</w:t>
      </w:r>
      <w:r>
        <w:rPr>
          <w:color w:val="333333"/>
        </w:rPr>
        <w:t>, Inc. will also make any necessary changes to this Incident Response Plan.</w:t>
      </w:r>
      <w:r>
        <w:t xml:space="preserve"> </w:t>
      </w:r>
    </w:p>
    <w:p w14:paraId="4DC28294" w14:textId="77777777" w:rsidR="00CB0946" w:rsidRDefault="00CB0946" w:rsidP="00CB0946">
      <w:pPr>
        <w:numPr>
          <w:ilvl w:val="0"/>
          <w:numId w:val="4"/>
        </w:numPr>
        <w:spacing w:after="0" w:line="259" w:lineRule="auto"/>
        <w:ind w:hanging="360"/>
      </w:pPr>
      <w:r>
        <w:rPr>
          <w:b/>
          <w:color w:val="333333"/>
        </w:rPr>
        <w:t>Location of business continuation:</w:t>
      </w:r>
      <w:r>
        <w:t xml:space="preserve"> </w:t>
      </w:r>
    </w:p>
    <w:p w14:paraId="3A183F5C" w14:textId="77777777" w:rsidR="00CB0946" w:rsidRDefault="00CB0946" w:rsidP="00CB0946">
      <w:pPr>
        <w:ind w:left="1435"/>
      </w:pPr>
      <w:r>
        <w:t xml:space="preserve">If it is necessary to relocate to a new location based on the severity of the compromise, the relocation area would be in the industrial park in Ft Myers, Fl.  </w:t>
      </w:r>
    </w:p>
    <w:p w14:paraId="4F436CDC" w14:textId="77777777" w:rsidR="00CB0946" w:rsidRDefault="00CB0946" w:rsidP="00CB0946">
      <w:pPr>
        <w:spacing w:after="0" w:line="259" w:lineRule="auto"/>
        <w:ind w:left="0" w:firstLine="0"/>
      </w:pPr>
      <w:r>
        <w:t xml:space="preserve"> </w:t>
      </w:r>
    </w:p>
    <w:p w14:paraId="68B415DA" w14:textId="77777777" w:rsidR="00CB0946" w:rsidRDefault="00CB0946" w:rsidP="00CB0946">
      <w:r>
        <w:t xml:space="preserve">Revision 06/07/13 </w:t>
      </w:r>
    </w:p>
    <w:p w14:paraId="5FB7358B" w14:textId="77777777" w:rsidR="00CB0946" w:rsidRDefault="00CB0946" w:rsidP="00CB0946">
      <w:pPr>
        <w:spacing w:after="0" w:line="259" w:lineRule="auto"/>
        <w:ind w:left="0" w:firstLine="0"/>
      </w:pPr>
      <w:r>
        <w:t xml:space="preserve"> </w:t>
      </w:r>
    </w:p>
    <w:p w14:paraId="128DFE2D" w14:textId="77777777" w:rsidR="001B6823" w:rsidRDefault="001B6823"/>
    <w:sectPr w:rsidR="001B6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45B2"/>
    <w:multiLevelType w:val="hybridMultilevel"/>
    <w:tmpl w:val="E250DD10"/>
    <w:lvl w:ilvl="0" w:tplc="5D96D3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D4B18A">
      <w:start w:val="1"/>
      <w:numFmt w:val="decimal"/>
      <w:lvlRestart w:val="0"/>
      <w:lvlText w:val="%2."/>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02A35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AF88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AE3C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9E736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B07CE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A9F1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40662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BC2852"/>
    <w:multiLevelType w:val="hybridMultilevel"/>
    <w:tmpl w:val="F4A27A72"/>
    <w:lvl w:ilvl="0" w:tplc="F6F234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DCDF02">
      <w:start w:val="1"/>
      <w:numFmt w:val="lowerRoman"/>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7EBAC6">
      <w:start w:val="1"/>
      <w:numFmt w:val="lowerRoman"/>
      <w:lvlText w:val="%3"/>
      <w:lvlJc w:val="left"/>
      <w:pPr>
        <w:ind w:left="2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ECF03A">
      <w:start w:val="1"/>
      <w:numFmt w:val="decimal"/>
      <w:lvlText w:val="%4"/>
      <w:lvlJc w:val="left"/>
      <w:pPr>
        <w:ind w:left="3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7A44F8">
      <w:start w:val="1"/>
      <w:numFmt w:val="lowerLetter"/>
      <w:lvlText w:val="%5"/>
      <w:lvlJc w:val="left"/>
      <w:pPr>
        <w:ind w:left="4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20574E">
      <w:start w:val="1"/>
      <w:numFmt w:val="lowerRoman"/>
      <w:lvlText w:val="%6"/>
      <w:lvlJc w:val="left"/>
      <w:pPr>
        <w:ind w:left="5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427A48">
      <w:start w:val="1"/>
      <w:numFmt w:val="decimal"/>
      <w:lvlText w:val="%7"/>
      <w:lvlJc w:val="left"/>
      <w:pPr>
        <w:ind w:left="5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76AD88">
      <w:start w:val="1"/>
      <w:numFmt w:val="lowerLetter"/>
      <w:lvlText w:val="%8"/>
      <w:lvlJc w:val="left"/>
      <w:pPr>
        <w:ind w:left="6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0A2E36">
      <w:start w:val="1"/>
      <w:numFmt w:val="lowerRoman"/>
      <w:lvlText w:val="%9"/>
      <w:lvlJc w:val="left"/>
      <w:pPr>
        <w:ind w:left="7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201E77"/>
    <w:multiLevelType w:val="hybridMultilevel"/>
    <w:tmpl w:val="DAF8E00E"/>
    <w:lvl w:ilvl="0" w:tplc="27F2E850">
      <w:start w:val="1"/>
      <w:numFmt w:val="lowerLetter"/>
      <w:lvlText w:val="%1."/>
      <w:lvlJc w:val="left"/>
      <w:pPr>
        <w:ind w:left="14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D296548C">
      <w:start w:val="1"/>
      <w:numFmt w:val="lowerLetter"/>
      <w:lvlText w:val="%2"/>
      <w:lvlJc w:val="left"/>
      <w:pPr>
        <w:ind w:left="20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E132E4EC">
      <w:start w:val="1"/>
      <w:numFmt w:val="lowerRoman"/>
      <w:lvlText w:val="%3"/>
      <w:lvlJc w:val="left"/>
      <w:pPr>
        <w:ind w:left="27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B86ED04A">
      <w:start w:val="1"/>
      <w:numFmt w:val="decimal"/>
      <w:lvlText w:val="%4"/>
      <w:lvlJc w:val="left"/>
      <w:pPr>
        <w:ind w:left="34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233ADC5E">
      <w:start w:val="1"/>
      <w:numFmt w:val="lowerLetter"/>
      <w:lvlText w:val="%5"/>
      <w:lvlJc w:val="left"/>
      <w:pPr>
        <w:ind w:left="42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919A6698">
      <w:start w:val="1"/>
      <w:numFmt w:val="lowerRoman"/>
      <w:lvlText w:val="%6"/>
      <w:lvlJc w:val="left"/>
      <w:pPr>
        <w:ind w:left="49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599E8C24">
      <w:start w:val="1"/>
      <w:numFmt w:val="decimal"/>
      <w:lvlText w:val="%7"/>
      <w:lvlJc w:val="left"/>
      <w:pPr>
        <w:ind w:left="56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E4F89E9C">
      <w:start w:val="1"/>
      <w:numFmt w:val="lowerLetter"/>
      <w:lvlText w:val="%8"/>
      <w:lvlJc w:val="left"/>
      <w:pPr>
        <w:ind w:left="6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576EB024">
      <w:start w:val="1"/>
      <w:numFmt w:val="lowerRoman"/>
      <w:lvlText w:val="%9"/>
      <w:lvlJc w:val="left"/>
      <w:pPr>
        <w:ind w:left="7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3" w15:restartNumberingAfterBreak="0">
    <w:nsid w:val="41B625BE"/>
    <w:multiLevelType w:val="hybridMultilevel"/>
    <w:tmpl w:val="5F943DBE"/>
    <w:lvl w:ilvl="0" w:tplc="26BC7F26">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E476A">
      <w:start w:val="1"/>
      <w:numFmt w:val="lowerRoman"/>
      <w:lvlText w:val="%2."/>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A43D6">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E148C">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0C220">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DCDB0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9EFF1E">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24EC6">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C5CA2">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BE71F3"/>
    <w:multiLevelType w:val="hybridMultilevel"/>
    <w:tmpl w:val="50761772"/>
    <w:lvl w:ilvl="0" w:tplc="D9284F28">
      <w:start w:val="1"/>
      <w:numFmt w:val="lowerRoman"/>
      <w:lvlText w:val="%1."/>
      <w:lvlJc w:val="left"/>
      <w:pPr>
        <w:ind w:left="2573" w:hanging="720"/>
      </w:pPr>
      <w:rPr>
        <w:rFonts w:hint="default"/>
        <w:b w:val="0"/>
      </w:rPr>
    </w:lvl>
    <w:lvl w:ilvl="1" w:tplc="04090019" w:tentative="1">
      <w:start w:val="1"/>
      <w:numFmt w:val="lowerLetter"/>
      <w:lvlText w:val="%2."/>
      <w:lvlJc w:val="left"/>
      <w:pPr>
        <w:ind w:left="2933" w:hanging="360"/>
      </w:pPr>
    </w:lvl>
    <w:lvl w:ilvl="2" w:tplc="0409001B" w:tentative="1">
      <w:start w:val="1"/>
      <w:numFmt w:val="lowerRoman"/>
      <w:lvlText w:val="%3."/>
      <w:lvlJc w:val="right"/>
      <w:pPr>
        <w:ind w:left="3653" w:hanging="180"/>
      </w:pPr>
    </w:lvl>
    <w:lvl w:ilvl="3" w:tplc="0409000F" w:tentative="1">
      <w:start w:val="1"/>
      <w:numFmt w:val="decimal"/>
      <w:lvlText w:val="%4."/>
      <w:lvlJc w:val="left"/>
      <w:pPr>
        <w:ind w:left="4373" w:hanging="360"/>
      </w:pPr>
    </w:lvl>
    <w:lvl w:ilvl="4" w:tplc="04090019" w:tentative="1">
      <w:start w:val="1"/>
      <w:numFmt w:val="lowerLetter"/>
      <w:lvlText w:val="%5."/>
      <w:lvlJc w:val="left"/>
      <w:pPr>
        <w:ind w:left="5093" w:hanging="360"/>
      </w:pPr>
    </w:lvl>
    <w:lvl w:ilvl="5" w:tplc="0409001B" w:tentative="1">
      <w:start w:val="1"/>
      <w:numFmt w:val="lowerRoman"/>
      <w:lvlText w:val="%6."/>
      <w:lvlJc w:val="right"/>
      <w:pPr>
        <w:ind w:left="5813" w:hanging="180"/>
      </w:pPr>
    </w:lvl>
    <w:lvl w:ilvl="6" w:tplc="0409000F" w:tentative="1">
      <w:start w:val="1"/>
      <w:numFmt w:val="decimal"/>
      <w:lvlText w:val="%7."/>
      <w:lvlJc w:val="left"/>
      <w:pPr>
        <w:ind w:left="6533" w:hanging="360"/>
      </w:pPr>
    </w:lvl>
    <w:lvl w:ilvl="7" w:tplc="04090019" w:tentative="1">
      <w:start w:val="1"/>
      <w:numFmt w:val="lowerLetter"/>
      <w:lvlText w:val="%8."/>
      <w:lvlJc w:val="left"/>
      <w:pPr>
        <w:ind w:left="7253" w:hanging="360"/>
      </w:pPr>
    </w:lvl>
    <w:lvl w:ilvl="8" w:tplc="0409001B" w:tentative="1">
      <w:start w:val="1"/>
      <w:numFmt w:val="lowerRoman"/>
      <w:lvlText w:val="%9."/>
      <w:lvlJc w:val="right"/>
      <w:pPr>
        <w:ind w:left="7973" w:hanging="180"/>
      </w:pPr>
    </w:lvl>
  </w:abstractNum>
  <w:abstractNum w:abstractNumId="5" w15:restartNumberingAfterBreak="0">
    <w:nsid w:val="696D5136"/>
    <w:multiLevelType w:val="hybridMultilevel"/>
    <w:tmpl w:val="AAE25054"/>
    <w:lvl w:ilvl="0" w:tplc="F4B441BE">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24A3A">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9E1DF0">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12A6EE">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CE0B0">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9C242A">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432B8">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83292">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85F36">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95661847">
    <w:abstractNumId w:val="1"/>
  </w:num>
  <w:num w:numId="2" w16cid:durableId="407117914">
    <w:abstractNumId w:val="0"/>
  </w:num>
  <w:num w:numId="3" w16cid:durableId="437869336">
    <w:abstractNumId w:val="3"/>
  </w:num>
  <w:num w:numId="4" w16cid:durableId="1965117276">
    <w:abstractNumId w:val="2"/>
  </w:num>
  <w:num w:numId="5" w16cid:durableId="1197963520">
    <w:abstractNumId w:val="5"/>
  </w:num>
  <w:num w:numId="6" w16cid:durableId="1852068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46"/>
    <w:rsid w:val="001B6823"/>
    <w:rsid w:val="00351E16"/>
    <w:rsid w:val="00816D68"/>
    <w:rsid w:val="00A50CE3"/>
    <w:rsid w:val="00C17536"/>
    <w:rsid w:val="00CB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DBC0"/>
  <w15:chartTrackingRefBased/>
  <w15:docId w15:val="{EC8EEA19-D636-4A4C-8A81-58B89AF5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946"/>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CB0946"/>
    <w:pPr>
      <w:keepNext/>
      <w:keepLines/>
      <w:numPr>
        <w:numId w:val="5"/>
      </w:numPr>
      <w:spacing w:after="0"/>
      <w:ind w:left="37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946"/>
    <w:rPr>
      <w:rFonts w:ascii="Times New Roman" w:eastAsia="Times New Roman" w:hAnsi="Times New Roman" w:cs="Times New Roman"/>
      <w:b/>
      <w:color w:val="000000"/>
      <w:sz w:val="24"/>
      <w:u w:val="single" w:color="000000"/>
    </w:rPr>
  </w:style>
  <w:style w:type="paragraph" w:styleId="ListParagraph">
    <w:name w:val="List Paragraph"/>
    <w:basedOn w:val="Normal"/>
    <w:uiPriority w:val="34"/>
    <w:qFormat/>
    <w:rsid w:val="00CB0946"/>
    <w:pPr>
      <w:ind w:left="720"/>
      <w:contextualSpacing/>
    </w:pPr>
  </w:style>
  <w:style w:type="paragraph" w:styleId="NoSpacing">
    <w:name w:val="No Spacing"/>
    <w:uiPriority w:val="1"/>
    <w:qFormat/>
    <w:rsid w:val="00CB0946"/>
    <w:pPr>
      <w:spacing w:after="0" w:line="240" w:lineRule="auto"/>
      <w:ind w:left="10" w:hanging="10"/>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CB0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94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Todd Stiger</cp:lastModifiedBy>
  <cp:revision>2</cp:revision>
  <cp:lastPrinted>2017-10-23T19:01:00Z</cp:lastPrinted>
  <dcterms:created xsi:type="dcterms:W3CDTF">2022-08-22T13:38:00Z</dcterms:created>
  <dcterms:modified xsi:type="dcterms:W3CDTF">2022-08-22T13:38:00Z</dcterms:modified>
</cp:coreProperties>
</file>